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7C3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</w:pPr>
      <w:r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  <w:t xml:space="preserve">    </w:t>
      </w:r>
      <w:r>
        <w:rPr>
          <w:noProof/>
        </w:rPr>
        <w:drawing>
          <wp:inline distT="0" distB="0" distL="0" distR="0">
            <wp:extent cx="5605780" cy="934085"/>
            <wp:effectExtent l="19050" t="0" r="0" b="0"/>
            <wp:docPr id="1" name="Picture 1" descr="http://161.53.144.6/claroline19/ve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61.53.144.6/claroline19/vel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7C3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</w:pPr>
      <w:r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  <w:t xml:space="preserve"> </w:t>
      </w:r>
    </w:p>
    <w:p w:rsidR="00B127C3" w:rsidRPr="0067566D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</w:pPr>
      <w:r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  <w:t xml:space="preserve">     -</w:t>
      </w:r>
      <w:r w:rsidRPr="0067566D"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  <w:t>EKONOMIKA TRGOVAČKIH DRUŠTAVA-</w:t>
      </w:r>
    </w:p>
    <w:p w:rsidR="00B127C3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</w:pPr>
      <w:r w:rsidRPr="0067566D"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  <w:t xml:space="preserve">       </w:t>
      </w:r>
    </w:p>
    <w:p w:rsidR="00B127C3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</w:pPr>
      <w:r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  <w:t xml:space="preserve">     ( </w:t>
      </w:r>
      <w:r w:rsidRPr="0067566D"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  <w:t>TEORIJA ZA 1. KOLOKVIJ</w:t>
      </w:r>
      <w:r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  <w:t xml:space="preserve"> 09.05.2013.)</w:t>
      </w:r>
    </w:p>
    <w:p w:rsidR="00B127C3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</w:pPr>
      <w:r>
        <w:rPr>
          <w:rFonts w:ascii="Tahoma" w:eastAsia="Times New Roman" w:hAnsi="Tahoma" w:cs="Tahoma"/>
          <w:b/>
          <w:bCs/>
          <w:iCs/>
          <w:color w:val="FF0000"/>
          <w:sz w:val="36"/>
          <w:szCs w:val="36"/>
          <w:lang w:eastAsia="hr-HR"/>
        </w:rPr>
        <w:t>_______________________________________</w:t>
      </w:r>
    </w:p>
    <w:p w:rsidR="00B127C3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TEORIJA: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1. Ekonomika kao društvena znanost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2. Pojam i vrste poduzeća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3. Poslovanje poduzeća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4. Financiranje poduzeća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 xml:space="preserve">5. Sredstva </w:t>
      </w:r>
      <w:proofErr w:type="spellStart"/>
      <w:r w:rsidRPr="0067566D">
        <w:rPr>
          <w:rFonts w:ascii="Arial" w:hAnsi="Arial" w:cs="Arial"/>
          <w:b/>
          <w:color w:val="444444"/>
          <w:sz w:val="23"/>
          <w:szCs w:val="23"/>
        </w:rPr>
        <w:t>reprodkucije</w:t>
      </w:r>
      <w:proofErr w:type="spellEnd"/>
      <w:r w:rsidRPr="0067566D">
        <w:rPr>
          <w:rFonts w:ascii="Arial" w:hAnsi="Arial" w:cs="Arial"/>
          <w:b/>
          <w:color w:val="444444"/>
          <w:sz w:val="23"/>
          <w:szCs w:val="23"/>
        </w:rPr>
        <w:t xml:space="preserve"> poduzeća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6. Kapacitet sredstava za rad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7. Kratkotrajna imovina</w:t>
      </w:r>
    </w:p>
    <w:p w:rsidR="00B127C3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8. Likvidnost i solventnost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>
        <w:rPr>
          <w:rFonts w:ascii="Arial" w:hAnsi="Arial" w:cs="Arial"/>
          <w:b/>
          <w:color w:val="444444"/>
          <w:sz w:val="23"/>
          <w:szCs w:val="23"/>
        </w:rPr>
        <w:t>_________________________________________________________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ZADATCI: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1. AMORTIZACIJA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2. KAPACITET SREDSTAVA ZA RAD</w:t>
      </w:r>
    </w:p>
    <w:p w:rsidR="00B127C3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3. OBRTNA SREDSTVA ILI LIKVIDNOST I SOLVENTNOST</w:t>
      </w:r>
    </w:p>
    <w:p w:rsidR="00B127C3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>
        <w:rPr>
          <w:rFonts w:ascii="Arial" w:hAnsi="Arial" w:cs="Arial"/>
          <w:b/>
          <w:color w:val="444444"/>
          <w:sz w:val="23"/>
          <w:szCs w:val="23"/>
        </w:rPr>
        <w:t>_________________________________________________________</w:t>
      </w:r>
    </w:p>
    <w:p w:rsidR="00B127C3" w:rsidRPr="0067566D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</w:p>
    <w:p w:rsidR="00B127C3" w:rsidRPr="00B127C3" w:rsidRDefault="00B127C3" w:rsidP="00B127C3">
      <w:pPr>
        <w:pStyle w:val="NormalWeb"/>
        <w:shd w:val="clear" w:color="auto" w:fill="FFFFFF"/>
        <w:rPr>
          <w:rFonts w:ascii="Arial" w:hAnsi="Arial" w:cs="Arial"/>
          <w:b/>
          <w:color w:val="444444"/>
          <w:sz w:val="23"/>
          <w:szCs w:val="23"/>
        </w:rPr>
      </w:pPr>
      <w:r w:rsidRPr="0067566D">
        <w:rPr>
          <w:rFonts w:ascii="Arial" w:hAnsi="Arial" w:cs="Arial"/>
          <w:b/>
          <w:color w:val="444444"/>
          <w:sz w:val="23"/>
          <w:szCs w:val="23"/>
        </w:rPr>
        <w:t>Kolokvij će se sastojati od 10</w:t>
      </w:r>
      <w:r>
        <w:rPr>
          <w:rFonts w:ascii="Arial" w:hAnsi="Arial" w:cs="Arial"/>
          <w:b/>
          <w:color w:val="444444"/>
          <w:sz w:val="23"/>
          <w:szCs w:val="23"/>
        </w:rPr>
        <w:t xml:space="preserve"> teoretskih pitanja i 3 zadatka.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lastRenderedPageBreak/>
        <w:t>EKONOMIKA KAO DRUŠTVENA ZNANOST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Znanost je: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Oblik društvene svijesti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Vrsta svjesne društvene djelatnosti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Temeljni cilj: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Utvrđivanje objektivne istine o prirodnim i društvenim procesima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     Temeljna podjela znanosti: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a)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Prirodne znanosti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fizika, kemija,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biologija..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b)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Društvene znanosti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ekonomske, pravne, političke,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filozofske..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Temeljne društvene znanosti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Društvene znanosti proučavaju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čovjeka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 ljudsku djelatnost s aspekta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društvenih odnosa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 Društvene znanosti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dijelimo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a)    Pravne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b)    Političke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c)     Ekonomske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d)    Filozofske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e)    Sociološke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EKONOMSKE ZNANOSTI PROUČAVAJU: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 Odnose među ljudima u procesu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proizvodnje, raspodjele, razmjene i 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   potrošnje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materijalnih dobara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EKONOMSKE ZNANOSTI SU: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povijesne znanosti, fundamentalne znanosti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Podjela ekonomskih znanosti:</w:t>
      </w:r>
    </w:p>
    <w:p w:rsidR="00B127C3" w:rsidRPr="00443BB9" w:rsidRDefault="00B127C3" w:rsidP="00B127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Politička ekonomija</w:t>
      </w:r>
    </w:p>
    <w:p w:rsidR="00B127C3" w:rsidRPr="00443BB9" w:rsidRDefault="00B127C3" w:rsidP="00B127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Ekonomska politika</w:t>
      </w:r>
    </w:p>
    <w:p w:rsidR="00B127C3" w:rsidRPr="00443BB9" w:rsidRDefault="00B127C3" w:rsidP="00B127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Ekonomska povijest</w:t>
      </w:r>
    </w:p>
    <w:p w:rsidR="00B127C3" w:rsidRPr="00443BB9" w:rsidRDefault="00B127C3" w:rsidP="00B127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Povijest ekonomske misli</w:t>
      </w:r>
    </w:p>
    <w:p w:rsidR="00B127C3" w:rsidRPr="00443BB9" w:rsidRDefault="00B127C3" w:rsidP="00B127C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Ekonomika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1)  POLITIČKA EKONOMIJA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 - proučava zakonitosti nastanka, razvoja i propadanja društveno-ekonomskih formacija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2)  EKONOMSKA POLITIKA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- znanost o sustavu gospodarskih mjera i konkretnih gospodarskih aktivnosti koje poduzima DRŽAVA putem zakona, propisa i upravnih organa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lastRenderedPageBreak/>
        <w:t>3) EKONOMSKA POVIJEST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 -  proučava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razvitak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proizvodnih odnosa kroz povijest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4)  POVIJEST EKONOMSKE MISLI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- proučava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povijesni razvitak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ekonomskih doktrina i njihovu povezanost s razvojem proizvodnih snaga i proizvodnih odnosa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5) EKONOMIKA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Dolazi od grčke riječi </w:t>
      </w:r>
      <w:proofErr w:type="spellStart"/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oikos</w:t>
      </w:r>
      <w:proofErr w:type="spellEnd"/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 (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kuća)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i </w:t>
      </w:r>
      <w:proofErr w:type="spellStart"/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nomos</w:t>
      </w:r>
      <w:proofErr w:type="spellEnd"/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( Zakon)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Predstavlja stvaranje i osiguranje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ekonomskih dobara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radi zadovoljenja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potreba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(tržišta, kupaca)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 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Određuje procese koji se odvijaju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unutar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nekog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poduzeća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 oko njega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Skup je svih pojava u poduzeću i oko njega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Kao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znanost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proučava djelovanje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ekonomskih zakona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u posebnim uvjetima ukupnoga gospodarstva, gospodarske oblasti, grane ili pojedinih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  EKONOMIKA: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Makro ekonomika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ekonomika gospodarstva, oblasti i grana)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Mikro ekonomika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ekonomika poduzeća)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PREDMET EKONOMIKE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a)    Proučavanje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ostvarenih rezultata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reprodukcije u poduzeću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b)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Ulaganja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u reprodukciju radi ostvarenja poslovnih rezultata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c)     Odnos između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ulaganja i ostvarenih rezultata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na temelju ulaganja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d)    Čimbenici koji uvjetuju odnose između rezultata reprodukcije i ulaganja za ostvarenje tih rezultata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METODE EKONOMIKE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A)   Metoda opće ekonomske teorije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B)    komparativno-analitička metoda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C)    Ekonomsko-projektna metoda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POJAM I VRSTE PODUZEĆA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PODUZEĆE JE: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Samostalna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gospodarska, tehnička i društvena cjelina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vlasništvu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određenih subjekata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Proizvodi dobra i usluge za potrebe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tržišta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Koristi se potrebnim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resursima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Snosi poslovni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rizik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Teži ostvarivanju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dobiti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ili drugih ciljeva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Pravna osoba ( postaje upisom u sudski registar)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Ekonomska samostalnost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poduzeća: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Bira predmet svog poslovanja, resurse i partnere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Samostalno donosi svoje poslovne odluke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Pravna samostalnost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poduzeća: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Pravna osoba, stječe prava i obveze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OSNIVAČI PODUZEĆA MOGU BITI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: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pravne osobe i fizičke osobe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 OBZIROM NA VLASNIŠTVO:</w:t>
      </w:r>
    </w:p>
    <w:p w:rsidR="00B127C3" w:rsidRPr="00443BB9" w:rsidRDefault="00B127C3" w:rsidP="00B127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 privatnom vlasništvu</w:t>
      </w:r>
    </w:p>
    <w:p w:rsidR="00B127C3" w:rsidRPr="00443BB9" w:rsidRDefault="00B127C3" w:rsidP="00B127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 javnom vlasništvu</w:t>
      </w:r>
    </w:p>
    <w:p w:rsidR="00B127C3" w:rsidRPr="00443BB9" w:rsidRDefault="00B127C3" w:rsidP="00B127C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 mješovitom vlasništvu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PREDUVJETI ZA OSNIVANJE PODUZEĆA I USPJEŠNO POSLOVANJE:</w:t>
      </w:r>
    </w:p>
    <w:p w:rsidR="00B127C3" w:rsidRPr="00443BB9" w:rsidRDefault="00B127C3" w:rsidP="00B127C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Postojanje poduzetnika i poduzetničke inicijative</w:t>
      </w:r>
    </w:p>
    <w:p w:rsidR="00B127C3" w:rsidRPr="00443BB9" w:rsidRDefault="00B127C3" w:rsidP="00B127C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Odgovarajući gospodarski i društveni  uvjeti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PODUZETNIK JE: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osoba spremna da svoje sposobnosti i sredstva, uz rizik, usmjeri u poduzetničku aktivnost.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PODUZETNIŠTVO JE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: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Djelatnost poduzetnika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Usmjereno na osnivanje, organiziranje i stalno unapređenje gospodarske djelatnosti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S ciljem podmirenja potreba tržišta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Željom za ostvarenjem dobiti (profita)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TEMELJNI GOSPODARSKI PREDUVJETI ZA OSNIVANJE I RAD PODUZEĆA SU: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1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.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VANJSKI PREDUVJETI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 - potrebe tržišta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 - postojanje i dostupnost resursa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2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.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UNUTARNJI PREDUVJETI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 - predmet poslovanja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 - potreban kapital, kadrovi, sredstva i predmeti rada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CILJEVI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ORGANIZACIJE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Svako poduzeća pri svojem osnivanju mora postaviti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cilj i svrhu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postojanja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Moraju se postaviti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realni,konkretni, mjerljivi i ostvarivi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ciljevi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Mogu se postaviti ciljevi za poduzeće kao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cjelinu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 za njegove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pojedine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dijelove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Moraju se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jasno definirati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ciljevi na svim razinama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Svi ciljevi moraju biti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jednako usmjereni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CILJEVI PODUZEĆA SU JASNO DEFINIRANI KAD ODGOVARAJU NA PITANJA: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-         Je li formuliran cilj opstanka?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Je li cilj stalni rast?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Je li cilj biti velik?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Je li cilj biti efikasan?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Je li cilj ostvarenje profita?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Je li cilj uvijek biti profitabilan?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Je li cilj zadovoljenje svih interesnih partnera ( vlasnik, zaposlenici, kupci, dobavljači i šira društvena zajednica)?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VRSTE PODUZEĆA SA STAJALIŠTA DRUŠTVENO-EKONOMSKIH SUSTAVA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Individualno vlasništvo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(privatno, osobno)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Kolektivno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 porodična, općinska, zadružna, poduzetnička, državna, društvena i sl.)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Kod nas,kao zemlji u tranziciji, sa stajališta vlasništva mogu biti: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privatna, državna, javna, zadružna, mješovita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Danas djeluju uglavnom kao DIONIČKA DRUŠTVA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, i to.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Dionička društva s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ograničenom odgovornošću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d.o.o.)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Dionička društva s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neograničenom odgovornošću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d.d. 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VRSTE PODUZEĆA S OBZIROM NA BROJ ZAPOSLENIH RADNIKA: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 ekonomskoj literaturi najčešće je prisutna ovakva podjela: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Mikro poduzeće        do       5  radnika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Malo poduzeće          do       50 radnika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Srednje poduzeće     do       500 radnika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Veliko poduzeće        do       5000 radnika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Gigantsko poduzeće preko 5000 radnika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VRSTE PODUZEĆA S OBZIROM NA LOKACIJU </w:t>
      </w:r>
    </w:p>
    <w:p w:rsidR="00B127C3" w:rsidRPr="00443BB9" w:rsidRDefault="00B127C3" w:rsidP="00B127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1.    </w:t>
      </w:r>
      <w:proofErr w:type="spellStart"/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Monolokacija</w:t>
      </w:r>
      <w:proofErr w:type="spellEnd"/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(djelatnost se obavlja samo na jednoj lokaciji)</w:t>
      </w:r>
    </w:p>
    <w:p w:rsidR="00B127C3" w:rsidRPr="00443BB9" w:rsidRDefault="00B127C3" w:rsidP="00B127C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2.    </w:t>
      </w:r>
      <w:proofErr w:type="spellStart"/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Polilokacija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(kada poduzeće posluje na više lokacija), a može značiti da poduzeće posluje na: nekoliko lokacija na jednom mjestu, nekoliko lokacija u jednoj državi, nekoliko lokacija u više država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UPRAVLJANJE I DONOŠENJE ODLUKA U PODUZEĆIMA KOJA POSLUJU U VIŠE DRŽAVA ( multinacionalne kompanije)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1.    </w:t>
      </w:r>
      <w:proofErr w:type="spellStart"/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Etnocentrično</w:t>
      </w:r>
      <w:proofErr w:type="spellEnd"/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 moć upravljanja u državi matici)</w:t>
      </w:r>
    </w:p>
    <w:p w:rsidR="00B127C3" w:rsidRPr="00443BB9" w:rsidRDefault="00B127C3" w:rsidP="00B127C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2.    Policentrično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( upravljanje i odlučivanje decentralizirano u okviru određenog stupnja autonomije)</w:t>
      </w:r>
    </w:p>
    <w:p w:rsidR="00B127C3" w:rsidRPr="00443BB9" w:rsidRDefault="00B127C3" w:rsidP="00B127C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3.    Geocentrično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( upravljanje internacionalno – menadžment iz svih lokacija)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VRSTE PODUZEĆA PREMA POVEZANOSTI S PARTNERIMA</w:t>
      </w:r>
    </w:p>
    <w:p w:rsidR="00B127C3" w:rsidRPr="00443BB9" w:rsidRDefault="00B127C3" w:rsidP="00B127C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lastRenderedPageBreak/>
        <w:t>1.    Vertikalno povezivanje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(čvršći je oblik povezivanja i ostvaruje se na osnovama stroge hijerarhije, naročito s aspekta funkcije upravljanja)</w:t>
      </w:r>
    </w:p>
    <w:p w:rsidR="00B127C3" w:rsidRPr="00443BB9" w:rsidRDefault="00B127C3" w:rsidP="00B127C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2.    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Horizontalno povezivanje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(manje je čvrsti oblik povezivanja, određuju oblike određene suradnje  na temelju ugovornih odnosa: npr. ugovor o tehničkoj suradnji) 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U razvijenom svijetu zapada postoje brojni oblici udruživanja, a najvažniji su vertikalni oblici, kao </w:t>
      </w:r>
      <w:proofErr w:type="spellStart"/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npr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1.    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KARTEL FORMIRAJU MALA I SREDNJA PODUZEĆA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(s ciljem nekog monopola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npr.u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proizvodnji, cijenama)</w:t>
      </w:r>
    </w:p>
    <w:p w:rsidR="00B127C3" w:rsidRPr="00443BB9" w:rsidRDefault="00B127C3" w:rsidP="00B127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2.    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HOLDING KOMPANIJA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( udruženje koje kontrolira jednu ili više drugih poduzeća, najčešće putem dionica)</w:t>
      </w:r>
    </w:p>
    <w:p w:rsidR="00B127C3" w:rsidRPr="00443BB9" w:rsidRDefault="00B127C3" w:rsidP="00B127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3.    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KONGLOMERATI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 holding i potporna poduzeća- borba s konkurencijom na bazi monopola npr. u niskim cijenama)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      4.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KONCERN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udruživanje više samostalnih poduzeća, gube gospodarsku samostalnost)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      5.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TRUST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složeno udruživanje, najviši oblik koncentracije poduzeća, gube i pravnu i gospodarsku samostalnost. Glavni cilj im je ovladavanje tržištem ili podjela rizika) ČINE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TRAJNO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UDRUŽIVANJE.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POVREMENA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POSLOVNA SURADNJA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(povezuju se radi zajedničkih ali privremenih interesa npr. Zajednički nastupi na sajmovima, u izdavanju turističkih prospekata) – zovemo ga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KONZORCIJ.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POSLOVANJE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Obuhvaća djelatnost za koju 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registrirano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Usmjerava se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poslovnom politikom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Teži ostvarenju zacrtanih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ciljeva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NAČELA POSLOVANJA</w:t>
      </w:r>
    </w:p>
    <w:p w:rsidR="00B127C3" w:rsidRPr="00443BB9" w:rsidRDefault="00B127C3" w:rsidP="00B127C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POSLOVNA POLITIKA</w:t>
      </w:r>
    </w:p>
    <w:p w:rsidR="00B127C3" w:rsidRPr="00443BB9" w:rsidRDefault="00B127C3" w:rsidP="00B127C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PLANIRANJE</w:t>
      </w:r>
    </w:p>
    <w:p w:rsidR="00B127C3" w:rsidRPr="00443BB9" w:rsidRDefault="00B127C3" w:rsidP="00B127C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FINANCIRANJE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1) NAČELA POSLOVANJA 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a)    Načelo poslovnosti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b)    Načelo ekonomske efikasnosti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 - proizvodnosti rada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 - ekonomičnosti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 - rentabilnosti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    c) Načelo održavanja kontinuiteta poduzeća 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a)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NAČELO POSLOVNOSTI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traži da poduzeće svojom poslovnom politikom: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teži osiguranju i jačanju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položaja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na tržištu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da poštuje “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dobre poslovne običaje”i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zakonske propise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da na vrijeme i kvalitetno izvršava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obveze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da zaračunava realne (stvarne)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cijene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da ne stvara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nelojalnu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konkurenciju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da ne iskorištava eventualni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monopolski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položaj na tržištu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poštuje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poslovne partnere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b)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 xml:space="preserve">NAČELO EKONOMSKE EFIKASNOSTI  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Djelotvornosti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tj. racionalnosti poslovanja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Racionalnost ( omjer učinaka i ulaganja)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SVRSISHODNOST –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da se u poslovanje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ulaže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troše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samo ona sredstva, i 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količini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koja je potrebna i opravdana za ostvarenje korisnih rezultata.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Racionalnost- se svodi na postizanje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IZDAŠNOSTI I ŠTEDLJIVOSTI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IZDAŠNOST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– ostvariti što veću količinu učinaka iz konkretne količine elemenata radnog procesa.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ŠTEDLJIVOST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je recipročna izdašnosti, a znači ostvarivanje jedinice učinka uz smanjeni utrošak elemenata radnog procesa po jedinici učinka.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SMISAO-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je težnja poduzeća </w:t>
      </w:r>
      <w:proofErr w:type="spellStart"/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maksimaliziranju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rezultata ( proizvoda ili usluga) uz </w:t>
      </w:r>
      <w:proofErr w:type="spellStart"/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minimaliziranje</w:t>
      </w:r>
      <w:proofErr w:type="spellEnd"/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ulaganja (troškova).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PROIZVODNOST RADA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 da se određenom količinom rada ostvari što veća količina učinaka.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EKONOMIČNOST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 da se određenom količinom svih elemenata proizvodnje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(rada, sredstava za rad, predmeta rada) ostvari što veća količina odnosno vrijednost učinaka.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RENTABILNOST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 da se određenom vrijednošću kapitala uloženog u poslovanja ostvari što bolji poslovni rezultat.( vlastitog i ukupnog kapitala)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c)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NAČELO ODRŽAVANJA KONTINUITETA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Održati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opstanak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na tržištu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Održati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supstanciju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poduzeća tj. održati tehnički kapacitet i prometnu vrijednost sredstava ( tj. načelo reprodukcije)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Načelo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permanentnog razvoja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ne biti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statičan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već stalno pratiti opći razvoj znanosti, tehnike i tehnologije, te konkurencije na tržištu)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2) POSLOVNA POLITIKA PODUZEĆA 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 ukupnosti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ODLUKA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kojima poduzeće utvrđuje svoje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ciljeve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 načine njihova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ostvarenja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proofErr w:type="spellStart"/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lastRenderedPageBreak/>
        <w:t>Gorupić</w:t>
      </w:r>
      <w:proofErr w:type="spellEnd"/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 D.: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Poslovna politika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obuhvaća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“ izbor i određivanje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koncepcija i ciljeva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koje poduzeće želi postići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 određenom razdoblju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, određivanje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načina i sredstava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za njihovo ostvarivanje, te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organizaciju i kontrolu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njezine realizacije”.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CILJEVI poslovne politike: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ekonomski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  razvoj i uspješnost)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ruštveni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zadovoljenje potreba ljudi, zaposlenost stanovništva 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PROCES DONOŠENJA POSLOVNE POLITIKE SE UTVRĐUJE: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- postavljanjem ciljeva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- planiranjem poslovanja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- organiziranjem poslovanja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- praćenjem poslovanja ( kontrola i analiza)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- ponovnim utvrđivanjem ciljeva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OSNOVNI CILJEVI PODUZEĆA SU: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Ostvarivanje što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veće dobiti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Održavanje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financijske ravnoteže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(obveza i sredstava)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Održavanje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pravne samostalnosti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Održavanje vlastite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reproduktivne sposobnosti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Zadržavanje barem već ostvarenog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položaja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na tržištu i razine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uspješnosti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poslovanja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 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PODJELA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POSLOVNE POLITIKE:</w:t>
      </w:r>
    </w:p>
    <w:p w:rsidR="00B127C3" w:rsidRPr="00443BB9" w:rsidRDefault="00B127C3" w:rsidP="00B127C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 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razdobljima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koja obuhvaća: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     a) dugoročna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     b) srednjoročna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     c) kratkoročna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2. Po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sadržajima: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a) opća politika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 b) više posebnih politika ( nabavna, prodajna, kadrovska,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proizvodna..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1) podjela po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RAZDOBLJIMA: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a)   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dugoročna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utvrđuje ciljeve i zadatke za vrijeme od 5 i više godina ( razvitak obujma poslovanja, širenja na nova tržišta)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b)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rednjoročna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polazi iz dugoročne poslovne politike, ima razvojni karakter,traje od 1 do 5 godina, u funkciji je ciljeva dugoročne politike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 c)  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kratkoročna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– ciljevi i zadatci koji se utvrđuju u kraćem vremenskom razdoblju, obično 1 godina, odluke imaju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operativni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karakter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2) po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 xml:space="preserve"> SADRŽAJIMA: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 a) opća poslovna politika – obuhvaća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cjelokupnost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 b) posebne poslovne politike- utvrđuju se i vode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za svaku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od bitnih      funkcija u poduzeću ( razvojna, prodajna,nabavna, proizvodna, financijska, kadrovska)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UVJETI ZA FORMIRANJE POSLOVNE POLITIKE:</w:t>
      </w:r>
    </w:p>
    <w:p w:rsidR="00B127C3" w:rsidRPr="00443BB9" w:rsidRDefault="00B127C3" w:rsidP="00B127C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lastRenderedPageBreak/>
        <w:t>1.    VANJSKI UVJETI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 - koji postoje i djeluju izvan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 - na koje poduzeće direktno ne može utjecati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a) 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prirodni uvjeti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b)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razvitak znanosti i tehnologije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c) 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organizacija društva tj. društveno- ekonomski sustav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d)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tržište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e)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ostali vanjski uvjeti ( lokacija, energetska osnova, prometnice)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2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.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UNUTARNJI UVJETI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- na koje poduzeće može djelovati svojim odlukama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a) 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izbor djelatnosti i predmeta poslovanja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b)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izbor lokacije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c) 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sastav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d)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unutarnja organizacija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e)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ljudski potencijal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f)  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ostali unutarnji uvjeti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3. PLANIRANJE 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Aktivnost kojom se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unaprijed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zacrtavaju zadatci koje treba ostvariti 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budućem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razdoblju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Planiranje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akcija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koje treba poduzeti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Planiranje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sredstava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kojima treba djelovati da se ostvari načelo efikasnosti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Svjesno prikupljanje i obrada svih informacija u cilju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racionalnog ostvarenja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ciljeva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Na osnovi podataka i procjena o budućim uvjetima poslovanja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izabere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između više varijanti onu koja je najpovoljnija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PLANIRANJE - funkcija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koja se nastavlja na poslovnu politiku.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Uvijek je okrenuto prema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budućnosti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Smisao je da se zadatci iz usvojene poslovne politike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precizno definiraju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Da se zadatci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rangiraju po važnosti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redoslijedu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obavljanja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Da se složeni zadatci razrade na sastavne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elemente i izvršioce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Da se planovima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utvrde efekti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koje je moguće postići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POSLOVNA  POLITIKA                                               PLANIRANJE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dugoročna politika                                                - strateško planiranje                           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srednjoročna politika                                            - taktičko planiranje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kratkoročna politika                                              - operativno planiranje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Planovi su instrumenti MENADŽMENTA: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a) 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služe za utvrđivanje mogućnosti optimalnog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ostvarivanja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poslovnih ciljeva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b)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služe kao osnova za donošenje konkretnih poslovnih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odluka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c) 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čine osnovu za kontroliranje odvijanja poslovanja tj.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 izvršavanja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planiranih zadataka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lastRenderedPageBreak/>
        <w:t xml:space="preserve">d)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čine osnovu za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analiziranje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poslovanja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e)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čine osnovu za utvrđivanje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buduće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poslovne politike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EKONOMSKO-TEHNIČKA ANALIZA 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Utvrđivanje plana znači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utvrđivanje odluka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kako postupati u budućem razdoblju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Izradi plana prethodi podrobna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ekonomsko-tehnička analiza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Analiziraju se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efekti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koji su postignuti u prethodnom razdoblju i tijekom tekućeg razdoblja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Na temelju analize raznih faktora utvrđuje se kako će oni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djelovati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na poslovanje u idućem poslovnom razdoblju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PLANOVI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1.    S obzirom na vremensko razdoblje: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 -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dugoročni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:za razdoblje duže od 5 godina, imaju strateško značenje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 -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srednjoročni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 za razdoblje od 1-5 god.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 -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kratkoročni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 za razdoblje od 1 godine, operativni planovi za kraća razdoblja (tromjesečni, mjesečni, dnevni)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      2. S obzirom na sadržaj koji obrađuju: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količinski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 naturalni)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vrijednosni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 financijski)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Poduzeće izrađuje UKUPAN PLAN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Pojedinačni planovi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su sadržani u ukupnom planu ( plan realizacije proizvoda i usluga, plan investicija, plan financiranja, plan nabave, plan rasporeda dobiti).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PLAN FINANCIRANJA POSLOVANJA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Financijski plan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sadržava proračun rashoda, prihoda i financijskog rezultata.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Financijski plan sadržava: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a)    Plan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potreba kapitala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za financiranje poslovanja (osnovna i obrtna sredstva)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b)    Plan načina i uvjeta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pribavljanja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kapitala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c)     Plan vezivanja i obrtanja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obrtnih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d)    Plan pritjecanja i odljeva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novčanih sredstava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(tzv. “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cash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–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flow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”)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e)    Plan raspoređivanja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poslovnog rezultata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IZVRŠAVANJE PLANOVA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Izvršavanje planova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treba pratiti: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Kvantitativno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Kvalitativno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Po planiranim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rokovima i dinamici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(određuju se termini početka i završetka svakog planskog zadatka)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Praćenje izvršavanja planova po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mjestima i izvršiteljima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PRAĆENJE IZVRŠAVANJA PLANOVA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Vrši se: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Operativnim evidencijama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Statistikom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Knjigovodstvenom evidencijom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Sve evidencije moraju biti organizirane da omogućuju: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praćenje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izvršavanja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planova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analize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izvršenja planova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izvještavanje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organa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utvrđivanje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uzroka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koji uvjetuju način izvršenja planova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uspoređivanje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plana s planskim zadatcima (naturalno i vrijednosno)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REBALANSIRANJE PLANOVA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Rebalans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ponovna uravnoteženost plana.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Kad planovi postanu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nerealni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potrebno je prići njihovom rebalansu.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Rebalansu se prilazi kad se izmjene uvjeti privređivanja.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Rebalans se može vršiti: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Kad se poboljšaju uvjeti privređivanja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Kad se pogoršaju uvjeti privređivanja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FINANCIRANJE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Financiranje je:</w:t>
      </w:r>
    </w:p>
    <w:p w:rsidR="00B127C3" w:rsidRPr="00443BB9" w:rsidRDefault="00B127C3" w:rsidP="00B127C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Pribavljanje kapitala</w:t>
      </w:r>
    </w:p>
    <w:p w:rsidR="00B127C3" w:rsidRPr="00443BB9" w:rsidRDefault="00B127C3" w:rsidP="00B127C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Korištenje kapitala</w:t>
      </w:r>
    </w:p>
    <w:p w:rsidR="00B127C3" w:rsidRPr="00443BB9" w:rsidRDefault="00B127C3" w:rsidP="00B127C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Obnavljanje kapitala ( za pokretanje i kontinuirano poslovanje poduzeća)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Kapital može biti: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 obliku novca, stvari, u obliku prava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KAPITAL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- potencijal koji poduzeće može koristiti za pribavljanje sredstava u potrebnim oblicima, vrstama i količinama.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Iznos kapitala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potreban za obujam poslovanja može omogućavati:</w:t>
      </w:r>
    </w:p>
    <w:p w:rsidR="00B127C3" w:rsidRPr="00443BB9" w:rsidRDefault="00B127C3" w:rsidP="00B127C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Normalno financiranje</w:t>
      </w:r>
    </w:p>
    <w:p w:rsidR="00B127C3" w:rsidRPr="00443BB9" w:rsidRDefault="00B127C3" w:rsidP="00B127C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Prefinanciranje</w:t>
      </w:r>
      <w:proofErr w:type="spellEnd"/>
    </w:p>
    <w:p w:rsidR="00B127C3" w:rsidRPr="00443BB9" w:rsidRDefault="00B127C3" w:rsidP="00B127C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Potfinanciranje</w:t>
      </w:r>
      <w:proofErr w:type="spellEnd"/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Izvori sredstava i sredstva su uvijek 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ravnoteži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Svako povećanje ili smanjenje sredstava ujedno je i povećanje ili smanjenje izvora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Transformiranje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vrijednosti iz jednog pojavnog oblika u drugi ne mijenja vrijednost sredstava ni izvora u poduzeću (obračunavanje amortizacije)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Revaloriziranje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vrijednosti sredstava zbog inflacije mijenja vrijednost sredstava i izvora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De financiranje :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kad se kapital vraća ulagačima, mijenja vrijednost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IZVORI SREDSTAVA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- sredstva kojima se koristimo u poslovanju potječu iz nekog izvora ( pravne, fizičke osobe, korisnik tuđih sredstava – banka)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Izvori sredstava se razvrstavaju prema slijedećim pristupima:</w:t>
      </w:r>
    </w:p>
    <w:p w:rsidR="00B127C3" w:rsidRPr="00443BB9" w:rsidRDefault="00B127C3" w:rsidP="00B127C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Prema načinu pribavljanja sredstava</w:t>
      </w:r>
    </w:p>
    <w:p w:rsidR="00B127C3" w:rsidRPr="00443BB9" w:rsidRDefault="00B127C3" w:rsidP="00B127C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Prema namjeni</w:t>
      </w:r>
    </w:p>
    <w:p w:rsidR="00B127C3" w:rsidRPr="00443BB9" w:rsidRDefault="00B127C3" w:rsidP="00B127C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S obzirom na mogućnost raspolaganja kapitalom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1)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načinu pribavljanja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a)Vanjsko ili eksterno financiranje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Poduzeće se koristi kapitalom koji pritječe kao: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Ulaganje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kapitala vlasnika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ili više suvlasnika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Prirast kapitala na osnovi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izdanih dionica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Prirast kapitala na osnovi primljenih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dotacija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bez obveze vraćanja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Prirast kapitala za potrebe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sanacija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Prirast kapitala na osnovi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ugovora o zajmu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Prirast kapitala na osnovi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izdanih obveznica,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blagajničkih zapisa i drugih vrijednosnih papira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Ne preuzimanje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dividendi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od strane dioničara (postaje trajni kapital poduzeća)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b) Unutrašnje financiranje: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Poduzeće ostvaruje u uvjetima kada samo poveća iznos trajnog kapitala iz ostvarene dobiti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“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Tiho samofinanciranje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” ima karakter internog financiranja.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- poduzeće ostvaruje povećanje realne         vrijednosti sredstava, a to nije iskazano u poslovnim knjigama, odnosno iskazuje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potcijenjenu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vrijednost ( ubrzano otpisivanje sredstava, nepotrebno otpisivanje nenaplativih potraživanja, preuranjeno otpisivanje alat i sitnog inventara)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2)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namjeni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a)    Izvori dugotrajne imovine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nematerijalna imovina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materijalna imovina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dugotrajna financijska imovina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dugoročna potraživanja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b)   Izvori kratkotrajne imovine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zalihe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proizvodnja u toku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kratkoročna potraživanja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novac u banci i blagajni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3) S obzirom na mogućnost raspolaganja kapitalom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a)    Trajni izvori sredstava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, tj. kapital poduzeća ( predstavlja obvezu prema vlasnicima kapitala)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b)    Dugovi,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tj. izvori sredstava s obvezom vraćanja ( predstavljaju obvezu prema privrednim subjektima čija su sredstva korištena)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KAPITAL PODUZEĆA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trajni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izvor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Izvor po kojemu nemamo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obvezu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povrata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Dijeli se na:  a) nominirani kapital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                               b) nenominirani kapital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a) NOMINIRANI KAPITAL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Uloženi ( upisani) trajni kapital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Povećanje trajnog kapitala iz poslovnog rezultata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Trajni ulozi pravnih i fizičkih osoba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Prema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vlasništvu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osnovni kapital mogu činiti: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Inokosni kapital vlasnika ( jednog ili više)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Javni kapital ( države, općine, grada)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Dionički kapital ( većeg broja dioničara)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b) NENOMINIRANI KAPITAL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Revalorizacijske rezerve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Rezerve poduzeća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Zadržana dobit ( ili preneseni gubitak) iz prethodnog razdoblja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Neraspoređena dobit ( ili gubitak) iz tekuće godine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IZVORI SREDSTAVA S OBVEZOM VRAĆANJA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Obveze poduzeća obuhvaćaju: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lastRenderedPageBreak/>
        <w:t>DUGOROČNA REZERVIRANJA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potrebno obnavljanje prirodnih bogatstava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investicijsko održavanje sredstava za rad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dugoročni rizici zbog garantnog roka koji je duži od godine dana, danih kaucija i depozita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2.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DUGOROČNE OBVEZE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- dospijevaju u roku dužem od godine dana.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 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Obveze: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Po prodanim obveznicama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Primljenim oročenim ulaganjima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Primljenim zajmovima s rokom vraćanja dužim od jedne godine dana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3. KRATKOROČNE OBVEZE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- dospijevaju u roku do jedne godine dana.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Obveze mogu biti: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Kratkoročne obveze iz poslovanja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(obveze prema dobavljačima, obveze prema kupcima za primljene avanse, obveze prema izvršiocima usluga koje nisu plaćene, obveze po ispostavljenim vrijednosnim papirima)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Kratkoročne financijske obveze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(primljeni zajmovi, kratkoročni ulozi)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Ostale kratkoročne obveze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(obveze za poreze, doprinose i druge pristojbe, obveze za poreze i doprinose iz poslovnog rezultata, obveze po osnovi udjela drugih u godišnjem rezultatu poslovanja, obveze prema zaposlenima za neisplaćene plaće)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 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4. PASIVNA VREMENSKA RAZGRANIČENJA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Kratkoročni izvor financiranja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Obuhvaća ( prihode budućeg razdoblja, unaprijed plaćeni troškovi za buduće razdoblje)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EKONOMSKI ASPEKTI RAZLIČITIH IZVORA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Da li koristiti kapital bez ili sa obvezom vraćanja?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Obveze za vlastiti kapital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- sačuvati realnu vrijednost kapitala ( trošak amortizacije, osiguranja, održavanja)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Obveze za tuđi kapital-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dugove ( kamate, zatezne kamate, sudske tužbe, prisilne naplate)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Ekonomično 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raspolagati trajnim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kapitalom u ovisnosti o obujmu poslovanja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Poslovanje s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tuđim kapitalom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je isplativo ako su nam troškovi manji od koristi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Prednosti poslovanja s vlastitim kapitalom: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a) manja 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ovisnost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o uvjetima nabave na tržištu kapitala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b) sigurnija 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solventnost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c) manji je utjecaj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kreditora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na poslovnu politiku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 xml:space="preserve">    d) lakše se prilagođava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nepovoljnim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uvjetima na tržištu ( politika nabave,            politika cijena)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Struktura izvora sredstava se prati određenim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POKAZATELJIMA: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Financijska nezavisnost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(odnos trajnog kapitala i ukupnih izvora)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 2.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Financijska zaduženost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 (odnos dugova i trajnih izvora sredstava )</w:t>
      </w:r>
    </w:p>
    <w:p w:rsidR="00B127C3" w:rsidRPr="00443BB9" w:rsidRDefault="00B127C3" w:rsidP="00B127C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Cijena financiranja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( odnos troškova  financiranja i prosječno angažiranih sredstava)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SLUŽE ZA OCJENU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FINANCIJSKOG BONITETA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SREDSTVA REPRODUKCIJE PODUZEĆA POJAM I PODJELA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Da bi poduzeće moglo obavljati svoju djelatnost mora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imati sredstva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(nazivamo ih još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imovinom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poduzeća)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 Tokom procesa rada sredstva se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troše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 zadatak tvrtke je da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obnavlja sredstva, odnosno da ih stalno povećava.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Prema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POJAVNIM OBLICIMA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sredstva mogu biti: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1. sredstva u obliku novca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2. sredstva u obliku stvari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3. sredstva u obliku prava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TRAJANJU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korištenja sredstva dijelimo na: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 1. dugotrajnu imovinu 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(osnovna sredstva)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 2. kratkotrajnu imovinu 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(obrtna sredstva)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NAMJENI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sredstva dijelimo na: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1. osnovna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2. obrtna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3. sredstva rezerve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IZVORIMA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pribavljanja razlikujemo: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1. izvori sredstava bez obveze vraćanja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2. izvori sredstava s obvezom vraćanja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Da bi poduzeće moglo uspješno poslovati treba raspolagati: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    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s potrebnim vrstama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u potrebnoj količini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Sredstva koja u proizvodnom procesu sudjeluju samo jedanput,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to su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obrtna sredstva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, 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a ako sudjeluju više puta, onda ta sredstva nazivamo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osnovna sredstva.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svome obliku sredstva u poduzeću mogu biti (evidentiraju se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):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1. u naturalnom obliku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2. u vrijednosnom obliku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Po svojoj funkciji mogu biti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1. sredstva ( oruđa) za rad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2. predmeti rada ( dani od prirode, sirovine 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 poluproizvode)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OSNOVNA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Čine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trajnu osnovu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za rad poduzeća, od pribavljanja do potpune neupotrebljivosti ( rashodovanja ).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Ostaju dulje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u poduzeću 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traju duže od jedne godine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Troše se i umanjuje im se vrijednost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Koristi donose samo ona sredstva koja su u upotrebi.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Postepeno se troše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 prenose vrijednost na nove proizvode i usluge.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RAZLIKUJEMO: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-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nabavnu vrijednost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po kojoj je sredstvo nabavljeno,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 čini osnovicu za obračun amortizacije)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-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ispravku vrijednosti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   - sadašnju vrijednost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DUGOTRAJNA IMOVINA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Dugotrajnom imovinom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smatraju se sva sredstva koje poduzeće dulje od jedne godine koristi u nepromijenjenom obliku, ili ih ima u pripremi za buduće poslovanje.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Čine je: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 1.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NEMATERIJALNA IMOVINA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vrijednosti stečene na osnovu ulaganja s ciljem pretvaranja u materijalnu imovinu u budućnosti)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 - osnivački izdaci i ulaganja u investicije u toku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 - izdaci za istraživanje i razvoj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 - patenti, licencije, koncesije, zaštitni znaci ..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 - avansi za nematerijalna sredstva i “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goodwill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”           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2. MATERIJALNA IMOVINA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koja postoji u konkretnim materijalnim oblicima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zemljišta i šume, građevinski objekti, uređaji, alati,inventar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3. FINANCIJSKA IMOVINA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su u novcu izražene vrijednosti prava koje je poduzeća steklo na osnovu ulaganja u druga poduzeća, dulje od jedne godine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lastRenderedPageBreak/>
        <w:t>4. DUGOROČNA POTRAŽIVANJA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su u novcu izraženi iznosi potraživanja dulja od jedne godine 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AMORTIZACIJA OSNOVNIH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Osnovna sredstva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se evidentiraju: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 - naturalno ( količinski 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 - vrijednosno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Osnovna sredstva se troše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u procesu proizvodnje uslijed: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 - fizičkog trošenja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 - ekonomskog zastarijevanja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Vrijednost ovih sredstava smanjuje se iz godine u godinu i postupno se prenosi na proizvode i usluge,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a taj vrijednosni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izraz trošenja osnovnih sredstava naziva se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iznos AMORTIZACIJE.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SVRHA amortizacije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– da osigura zamjenu osnovnih sredstava kad se zbog dotrajalosti ili istrošenosti ne mogu više koristiti.       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OSNOVNE FUNKCIJE AMORTIZACIJE:</w:t>
      </w:r>
    </w:p>
    <w:p w:rsidR="00B127C3" w:rsidRPr="00443BB9" w:rsidRDefault="00B127C3" w:rsidP="00B127C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Odražava 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trošenje sredstava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i 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smanjivanje njihove vrijednosti.</w:t>
      </w:r>
    </w:p>
    <w:p w:rsidR="00B127C3" w:rsidRPr="00443BB9" w:rsidRDefault="00B127C3" w:rsidP="00B127C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Služi za 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određivanje vrijednosti sredstava koji se prenose na učinke ( proizvode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i usluge).</w:t>
      </w:r>
    </w:p>
    <w:p w:rsidR="00B127C3" w:rsidRPr="00443BB9" w:rsidRDefault="00B127C3" w:rsidP="00B127C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Služi za 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obnavljanje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, odnosno 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zamjenu dotrajalih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 osnovnih sredstava.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Iznos amortizacije se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ukalkulira u cijenu proizvoda 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usluga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te se nadoknađuje iz njihove prodajne cijene.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Budući da osnovna sredstva traju više godina, te se i iznos amortizacije prikuplja kroz dulje vrijeme i tako prikupljena sredstva čine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SREDSTVA amortizacije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. 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SUSTAV I METODE OBRAČUNA AMORTIZACIJE</w:t>
      </w:r>
    </w:p>
    <w:p w:rsidR="00B127C3" w:rsidRPr="00443BB9" w:rsidRDefault="00B127C3" w:rsidP="00B127C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Sustav vremenske amortizacije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(zasniva se na pretpostavci da trošenje sredstava ovisi o vijeku njihova trajanja)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 - linearna ( ravnomjerna ) metoda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 - progresivna metoda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 - degresivna metoda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Sustav funkcionalne amortizacije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(temelji se na pretpostavci da se sredstva troše ovisno o intenzitetu njihova korištenja)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Kombinirani sustav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( kombinacija prethodna dva sustava)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 1) vremenski sustav obračuna amortizacije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 Amortizacija se najčešće obračunava godišnje.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 Godišnji iznos amortizacije nazivamo amortizacijska kvota (izračunava se primjenom godišnje amortizacijske stope).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Stopa amortizacije: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 Sa = 100 / N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Godišnja kvota amortizacije: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Ak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= (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Nv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 x  Sa) / 100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Za ovaj obračun amortizacije potrebno je imati elemente: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osnovicu za amortizaciju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prosječan vijek trajanja osnovnog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amortizacijsku kvotu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2) funkcionalni sustav obračuna amortizacije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- obračun amortizacije ovisi o stupnju korištenja osnovnih sredstava odnosno njihova trošenja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Ovaj oblik obračuna predviđa obračun po dvije osnove: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količine ostvarenih učinaka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- sati rada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Amortizaciju po jedinici korisnog učinka izračunat ćemo: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Amortizacija po jedinici= nabavna vrijednost / koristan učinak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Prednost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vremenskog sustava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je u jednostavnosti postupka,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a nedostatak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je u tome što nije odraz stvarnog trošenja sredstava.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Prednost funkcionalnog sustava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je u tome što je amortizacija uvjetovana stvarnim trošenjem sredstava (omogućuje utvrđivanje realne amortizacije), 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nedostatak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je  u tome što postoji mogućnost bržeg ekonomskog nego fizičkog zastarijevanja.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Najisplativije je KOMBINIRATI oba sustava te time nastojati izbjeći nedostatke, a iskoristiti prednosti svakog od sustava.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ODRŽAVANJE OSNOVNIH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Da bi sredstva do potpune amortizacije, odnosno zamjene služila svojoj namjeni, potrebno ih je održavati.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Održavanje osnovnih sredstava provodi se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1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.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investicijskim i tekućim održavanjem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zahtjeva veće intervencije, duže traje, vrši se povremeno, troškovi terete duže razdoblje,zahtjeva prekid rada)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    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   2. tekućim održavanjem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uklanjanje manjih kvarova, čišćenje, održavanje, podmazivanje, ne zahtijeva duži prekid rada, tereti tekuće poslovanje)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ULAGANJA U OSNOVNA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Ulaganja u nova osnovna sredstva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nazivamo investicijskim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ulaganjem.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Dokument u kojem je opisana svrha, ciljevi,motivi i očekivani rezultat od ulaganja nazivamo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investicijskim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programom.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Investicijski program se obično sastoji od dva dijela: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1. tehničko-tehnološkog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2. ekonomskog dijela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Tehničko-tehnološki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 obrađuje tehničko-tehnološku problematiku: karakteristike građevinskih objekata, opreme…)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Ekonomski dio obrađuje: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Makrolokaciju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 odnosno smještaj budućeg objekta s aspekta tržišta, sirovina, transporta, radne snage, energetskih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izvora.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Analizu plasmana proizvoda ili usluga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Izbor tehnološkog procesa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Analizu ljudskih resursa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Potrebna ulaganja ( financijska sredstva) u nabavu novih osnovnih i obrtnih sredstava i njihov način pribavljanja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Veličinu budućeg financijskog rezultata ( za proširenu reprodukciju i za otplatu duga)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Račun akumulativnosti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RASHODOVANJE OSNOVNIH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Rashodovanje osnovnih sredstava podrazumijeva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njihovo brisanje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iz knjigovodstvene evidencije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Sredstva se rashoduju kada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fizički dotraju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,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tehnološki ili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ekonomski zastare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Bilo bi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idealno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kada bi se sredstva rashodovala upravo u trenu kada se i amortiziraju, odnosno kada je njihova ukupna nabavna vrijednost nadoknađena obračunom amortizacije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     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Preostala neotpisana vrijednost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sredstava nadoknađuju se: prodajom osnovnog sredstva, naplatom osiguranja ili na teret izvanrednih rashoda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KAPACITET SREDSTAVA ZA RAD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ovisi o obujmu sredstava za rad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predstavlja sposobnost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tvrtke ( ili dijela) da 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jedinici vremena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proizvede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određenu količinu proizvoda ili usluga.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smještajnog dijela - izražava se brojem ležajeva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marina - brojem vezova za brodove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kampa-  brojem kamp-mjesta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restorana - brojem mjesta u restoranu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stroja za pranje rublja - koliko može oprati rublja u jedinici vremena (sat, dan)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kuhalo u kuhinji- koliko obroka  možemo na tom kuhalu pripremiti u jedinici vremena (npr. jednoj smjeni)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VRSTE KAPACITETA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1.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Tehnički( teorijski) kapacitet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maksimalno mogući obujam proizvodnje koji se može ostvariti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ne uvažava oscilacije i zastoje u radu ( čišćenje, popravci, remont, odmor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radnika..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u normalnim okolnostima rada nemoguće ga je postići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2.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Radni ( realni ) kapacitet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dobijemo kad od maksimalno mogućeg oduzmemo sve gore navedene ograničavajuće elemente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korištenje kapaciteta na razini koja se postiže u normalnim okolnostima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služi za planiranje proizvodnje, a kod plana najvažniju ulogu ima ISKUSTVO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3.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Optimalni ( najpovoljniji) kapacitet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opseg proizvodnje na razini gdje imamo najpovoljnije rezultate poslovanja - troškovi elemenata proizvodnje su najniži po jedinici proizvoda i usluga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STUPANJ ISKORISTIVOSTI KAPACITETA 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izračunava se uspoređivanjem ostvarenog učinka (noćenja, obroka, opranog rublja, izrađenih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slastica.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.) prema maksimalno mogućem kapacitetu u određenom vremenskom periodu (dnevno, tjedno, mjesečno, kvartalno, polugodišnje, godišnje)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izražava se u postotku od raspoloživog kapaciteta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stupanj iskorištenja kapaciteta = ostvarena proizvodnja / kapacitet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Primjer/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Praonica rublja kapaciteta 200 kg oprane robe na dan, svakodnevno opere 180 kg rublja, stupanj iskorištenja će biti slijedeći: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       (180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/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200) x  100   =   90%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ISKORISTIVOST SMJEŠTAJNIH OBJEKATA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kapacitet smještajnog objekta  je njegova sposobnost da primi određeni broj posjetitelja ( gostiju)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predstavlja omjer između ostvarenog učinka prema maksimalno mogućem kapacitetu u određenom vremenskom  periodu ( dnevna, tjedna, mjesečna, za sezonu poslovanja)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 RAZLIKUJEMO:</w:t>
      </w:r>
    </w:p>
    <w:p w:rsidR="00B127C3" w:rsidRPr="00443BB9" w:rsidRDefault="00B127C3" w:rsidP="00B127C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1.    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Hotelske objekte koji posluju tijekom  cijele godine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                                  ostvareni broj noćenja x 100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 % iskorištenosti =  -------------------------------------------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                                  raspoloživi broj postelja x 365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 2.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Hotelski objekti koji posluju sezonski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                                          ostvareni broj noćenja  x 100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% iskorištenosti = ----------------------------------------------------------------------------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                         raspoloživi broj postelja x broj dana korištenja kapaciteta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                                   ostvareni broj noćenja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Broj dana korištenja = ----------------------------------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                                  raspoloživi broj postelja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Primjer/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Hotel s kapacitetom od 200 kreveta radi cijele godine i ostvari 37.200 noćenja.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Izračunajte iskorištenost kapaciteta? Broj dana korištenja?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                                   37.200  x  100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 % iskorištenosti =  ---------------------------    = 50,95%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                                      200 x 365 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broj dana korištenja = 37.200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/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200   =  186  dana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Uzmemo li isti primjer, ali za objekt koji je sezonskog karaktera i otvoren u periodu od 01.04.-25.10. ( 208 dana):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                                     37.200  x  100   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% iskorištenosti  =  -----------------------  =   89,42  %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                               200 x 208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broj dana korištenja = 37.200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/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200   =  186  dana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ZNAČAJ STUPNJA ISKORISTIVOSTI KAPACITETA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S obzirom na veliku vrijednost stalne imovine u ugostiteljstvu (do 80%)  jako nam je bitno s kojim  intenzitetom koristimo kapacitete.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- Cilj racionalnoga poslovanja je da maksimalno koristimo kapacitete da bi nam stalni ( fiksni) troškovi po jedinici proizvoda ili usluge bili što niži.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- Osnovni cilj je ostvarenje povoljnog POSLOVNOG REZULTATA, i to na dva načina: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   1.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preko povećanog opsega proizvodnje i ostvarenih prodajnih kapaciteta,  odnosno povećanog prihoda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   2.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preko degresije fiksnih troškova po jedinici, čime se smanjuju ukupni troškovi, odnosno u konačnici opet imamo željeni cilj - POVEĆANJE PRIHODA ODNOSNO DOBITI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KRATKOTRAJNA IMOVINA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-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obrtna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Traju kraće od jedne godine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Mijenjaju svoj oblik u proizvodnom procesu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U cijelosti prenose svoju vrijednost na nove proizvode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Ostvare više kružnih kretanja tijekom godine 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OSNOVNA PODJELA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</w:t>
      </w:r>
    </w:p>
    <w:p w:rsidR="00B127C3" w:rsidRPr="00443BB9" w:rsidRDefault="00B127C3" w:rsidP="00B127C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Prema pojavnim oblicima</w:t>
      </w:r>
    </w:p>
    <w:p w:rsidR="00B127C3" w:rsidRPr="00443BB9" w:rsidRDefault="00B127C3" w:rsidP="00B127C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Prema ekonomskom sadržaju</w:t>
      </w:r>
    </w:p>
    <w:p w:rsidR="00B127C3" w:rsidRPr="00443BB9" w:rsidRDefault="00B127C3" w:rsidP="00B127C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Prema fazama ciklusa obrtaja</w:t>
      </w:r>
    </w:p>
    <w:p w:rsidR="00B127C3" w:rsidRPr="00443BB9" w:rsidRDefault="00B127C3" w:rsidP="00B127C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Prema sustavu njihova pribavljanja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1)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pojavnim oblicima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a)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 zalihe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 sirovina, materijala, nedovršene proizvodnje, poluproizvoda, gotovih proizvoda ...)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b)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potraživanja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od kupaca, po plaćenim avansima ,od zaposlenih ...)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c)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financijska imovina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vrijednosni papiri, zajmovi, depoziti ...)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d)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novčana sredstva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na žiro-računu, blagajni, deviznom računu ...)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2)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ekonomskom sadržaju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a) obrtna sredstva u robnom obliku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b) obrtna sredstva u novčanom obliku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3)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fazama ciklusa obrtaja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a) obrtna sredstva u fazi proizvodnje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b) obrtna sredstva u fazi prometa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4)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sustavu pribavljanja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a) stalna obrtna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b) nestalna obrtna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UVJETI O KOJIMA OVISI VELIČINA OB-a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Obujmu, vrijednosti, asortimanu proizvoda i usluga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 tehnološkom procesu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 uvjetima opskrbe sirovinama i materijalima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 uvjetima naplate prodanih proizvoda i usluga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 uvjetima podmirivanja obveza prema drugima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CILJ: 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Ubrzati i pratiti koeficijent obrtaja u svim fazama ciklusa i po svim pojavnim oblicima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BITNO je uskladiti trajanje pojedinih faza kružnog toka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POTREBE ZA UKUPNIM OBRTNM SREDSTVIMA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Upobs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=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Vup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/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Ko</w:t>
      </w:r>
      <w:proofErr w:type="spellEnd"/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Koeficijent obrtaja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nam pokazuje brzinu kruženja obrtnih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pokazuje nam koliko se puta obrtna sredstva obrnu u jednom vremenskom razdoblju – najčešće jedna godine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Ko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= Ukupni promet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/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prosječno korištena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ob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Dani vezivanja: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nam pokazuju koliko dana traje cjelokupni ciklus proizvodnje ili pojedine njene faze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Broj dana vezivanja= 360 (365)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/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koeficijent obrtaja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Faze ciklusa: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novac- roba – proizvodnja- prodaja – novac*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Potrebna obrtna sredstva ovise o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 - planiranom obujmu proizvodnje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 - koeficijentu obrtaja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 - vremenu trajanja jednog ciklusa obrtaja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 xml:space="preserve">Ekonomske koristi od bržeg obrtaja </w:t>
      </w:r>
      <w:proofErr w:type="spellStart"/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ob</w:t>
      </w:r>
      <w:proofErr w:type="spellEnd"/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-a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a)    Kad je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koefi.obrtaja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veći, kraće je trajanje ciklusa obrtaja, potrebno 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manje angažirati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obrtnih sredstava za ostvariti isti obujam poslovanje uz manje troškove financiranja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 xml:space="preserve">b)    Ako je veći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koef.obrtaja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,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istim obrtnim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sredstvima može se financirati veći obujam poslovanja, uz nepromijenjene troškove, moguće je ostvariti veći promet i prihod, jer su se ista sredstva više puta okrenula u toku jedne godine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 xml:space="preserve">Primjer/ 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Ako je poduzeće ostvarilo promet od 1.000.000 novčanih jedinica godišnje, uz 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koefi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. obrtaja 5.Kolika su joj ukupno potrebna obrtna sredstva?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Upobs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= 1.000.000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/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5=  200.000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Dani vezivanja= 365(360)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/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5=  73  ( 72)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KRATKOTRAJNA IMOVINA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-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obrtna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Traju kraće od jedne godine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Mijenjaju svoj oblik u proizvodnom procesu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U cijelosti prenose svoju vrijednost na nove proizvode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         Ostvare više kružnih kretanja tijekom godine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OSNOVNA PODJELA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</w:t>
      </w:r>
    </w:p>
    <w:p w:rsidR="00B127C3" w:rsidRPr="00443BB9" w:rsidRDefault="00B127C3" w:rsidP="00B127C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Prema pojavnim oblicima</w:t>
      </w:r>
    </w:p>
    <w:p w:rsidR="00B127C3" w:rsidRPr="00443BB9" w:rsidRDefault="00B127C3" w:rsidP="00B127C3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Prema ekonomskom sadržaju</w:t>
      </w:r>
    </w:p>
    <w:p w:rsidR="00B127C3" w:rsidRPr="00443BB9" w:rsidRDefault="00B127C3" w:rsidP="00B127C3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Prema fazama ciklusa obrtaja</w:t>
      </w:r>
    </w:p>
    <w:p w:rsidR="00B127C3" w:rsidRPr="00443BB9" w:rsidRDefault="00B127C3" w:rsidP="00B127C3">
      <w:pPr>
        <w:numPr>
          <w:ilvl w:val="1"/>
          <w:numId w:val="24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Prema sustavu njihova pribavljanja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1)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pojavnim oblicima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a)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 zalihe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( sirovina, materijala, nedovršene proizvodnje, poluproizvoda, gotovih proizvoda ...)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b)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potraživanja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od kupaca, po plaćenim avansima ,od zaposlenih ...)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c)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financijska imovina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vrijednosni papiri, zajmovi, depoziti ...)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    d)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novčana sredstva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na žiro-računu, blagajni, deviznom računu ...)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2)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ekonomskom sadržaju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a) obrtna sredstva u robnom obliku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b) obrtna sredstva u novčanom obliku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3)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fazama ciklusa obrtaja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a) obrtna sredstva u fazi proizvodnje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b) obrtna sredstva u fazi prometa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4)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prema sustavu pribavljanja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a) stalna obrtna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b) nestalna obrtna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LIKVIDNOST I SOLVENTNOST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LIKVIDNOST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je protočnost sredstava iz početnog (novčanog) obliku u ostale pojavne oblike, redoslijedom kako se odvija poslovni proces. N-P-</w:t>
      </w:r>
      <w:proofErr w:type="spellStart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</w:t>
      </w:r>
      <w:proofErr w:type="spellEnd"/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-N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Likvidnost je sposobnost poduzeća da obrće radni kapital.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SOLVENTNOST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je sposobnost poduzeća da u roku udovolji svojim obvezama, odnosno da novčanim sredstvima podmiri u roku svoje novčane obveze.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Solventnost je platežna sposobnost koja se može izraziti koeficijentom solventnosti.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 raspoloživa novčana sredstva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L= -------------------------------------------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dospjele novčane obveze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Želja svakog poduzeća je da na vrijeme udovoljava svojim obvezama.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Jedini način da izbjegnemo rizik poslovanja s prekomjerno zaduženim tvrtkama 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OCJENA BONITETA-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ali prije poslovne suradnje.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Ocjena boniteta mora nam pokazati koje tvrtke: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nemaju sposobnosti za plaćanje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( insolventne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)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BON-2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 ,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prezadužene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BON-1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Optimalno je kad je L=1 (možemo izraziti i u postotku)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Novčanim sredstvima smatramo: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 a) novac na žiro-računu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 b) novac u blagajni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 c) novac na deviznom računu ( strana valuta)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 d) vrijednosni papiri ( koji su dospjeli na naplatu ili će biti brzo unovčivi- brzo unovčiva aktiva)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ŽELJA svakog privrednog subjekta je da na VRIJEME udovoljava svojim OBVEZAMA.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Situacija na tržištu je bitno drugačija, te dolazi do znatnih POREMEĆAJA u likvidnosti i solventnosti. Zbog izbjegavanja takvih poremećaja, tvrtke nastoje raspolagati primjernim iznosom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REZERVNIH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SREDSTAVA.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- Tvrtke sastavljaju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 xml:space="preserve">PLAN 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dospijeća obveza 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PLAN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priliva novčanih sredstava ( dnevni, tjedni, mjesečni, kvartalni …)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CILJ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takvih planova je da unaprijed mogu poduzimati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MJERE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ako im prijeti nelikvidnost ili insolventnost -  prijeteća nesolventnost)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Tvrtke  ( dionička društva, fizičke osobe- trgovac pojedinac, financijske institucije…) moraju kontinuirano ocjenjivati BONITET poslovnih partnera.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OCJENA BONITETA mora pokazati koje tvrtke: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a)    Nemaju sposobnosti za plaćanje (INSOLVENTNE)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b)    prezadužene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S takvim tvrtkama treba izbjegavati poslovanje, jer su u zoni “VELIKOG RIZIKA”.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Dva su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stečajna razloga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od kojih je i samo jedan dovoljan za otvaranje stečaja: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1)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Nesposobnost plaćanja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2)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Prezaduženost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1)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Nesposobnost plaćanja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: ako je dužnik duže od 30 dana neprekidno obustavio svoja plaćanja (nedvojbeno kod blokade računa)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 Blokade žiro-računa mogu se jednostavno provjeriti na temelju obrasca BON-2.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 xml:space="preserve">2) </w:t>
      </w: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Prezaduženost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: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smatra se da je dužnik prezadužen ako njegova imovina ne pokriva postojeće obveze (“gubitak iznad visine kapitala”)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Jedini način za izbjegavanje rizika poslovanja s prezaduženim tvrtkama je OCJENA BONITETA- PRIJE poslovne suradnje.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- Bitno je da se kružni tok kretanja sredstava odvija ŠTO BRŽE bez poremećaja, jer poremećaji u obrtaju sredstava najčešći su razlog NEDOVOLJNOJ SOLVENTNOSTI.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Svaka tvrtka MORA VODITI RAČUNA: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A)   O ukupnom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iznosu i strukturi sredstava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B)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Dinamici njihova kretanja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 ( prema dospijeću i prema ročnosti)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C) 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Rokovima dospijeća obveza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 xml:space="preserve">D)   </w:t>
      </w:r>
      <w:r w:rsidRPr="00443BB9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hr-HR"/>
        </w:rPr>
        <w:t>Rokovima naplate svojih potraživanja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POKAZATELJI LIKVIDNOSTI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1.    KOEFICIJENT TEKUĆE LIKVIDNOSTI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( odnos između tekuće aktive i tekućih obveza)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KTL= kratkotrajna imovine (obrtna sredstva) / kratkoročne obveze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77" w:lineRule="atLeast"/>
        <w:ind w:left="0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2.    KOEFICIJENT UBRZANE LIKVIDNOSTI</w:t>
      </w: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( nam pokazuje da li su i koliko tekuće obveze pokrivene brzo unovčivom aktivom)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KUL= kratkotrajna imovina – zalihe / kratkoročne obveze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b/>
          <w:bCs/>
          <w:i/>
          <w:iCs/>
          <w:color w:val="333333"/>
          <w:sz w:val="24"/>
          <w:szCs w:val="24"/>
          <w:lang w:eastAsia="hr-HR"/>
        </w:rPr>
        <w:t>Primjer/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Poduzeće na dan 3o.o9.2oo2. ima: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                                 </w:t>
      </w:r>
      <w:r w:rsidRPr="00443BB9">
        <w:rPr>
          <w:rFonts w:ascii="Tahoma" w:eastAsia="Times New Roman" w:hAnsi="Tahoma" w:cs="Tahoma"/>
          <w:i/>
          <w:iCs/>
          <w:color w:val="333333"/>
          <w:sz w:val="24"/>
          <w:szCs w:val="24"/>
          <w:lang w:eastAsia="hr-HR"/>
        </w:rPr>
        <w:t>sredstva                  obveze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do 3o dana            2.200,00 kn           2.200,00  kn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1-3 mjeseca           5.800,00 kn          7.000,00  kn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3-6 mjeseca         12.000,00 kn        10.000,00 kn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6-12 mjeseci          8.000,00 kn        11.000,00 kn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lastRenderedPageBreak/>
        <w:t>Izračunajte: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a) koeficijente solventnosti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b) što znače koeficijenti solventnosti za grupe 1-3 mj., i 3-6 mj. te komentirajte rezultate         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L1 = 2.200,00 / 2.200,00  = 1          L = 1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*Koeficijent 1 pokazuje da tvrtka ima dostatno sredstava za pokriće svojih obveza u roku od 30 dana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L2= 5.800,00 / 7.000,00 = 0,83      L &lt; 1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*Koeficijent manji od 1 pokazuje da tvrtka nema dovoljno sredstava za pokriće obveza u roku te joj u periodu od 1-3 mjeseca prijeti insolventnost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L3= 12.000,00 / 10.000,00 = 1,2     L &gt; 1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*Koeficijent veći od 1 pokazuje nam da tvrtka ima dovoljno sredstava za pokriće svojih obveza u periodu od 3-6 mj. Odnosno ima čak i više sredstava nego joj je potrebno.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L4= 8.000,00 / 11.000,00= 0,73      L &lt; 1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 </w:t>
      </w:r>
    </w:p>
    <w:p w:rsidR="00B127C3" w:rsidRPr="00443BB9" w:rsidRDefault="00B127C3" w:rsidP="00B127C3">
      <w:pPr>
        <w:shd w:val="clear" w:color="auto" w:fill="FFFFFF"/>
        <w:spacing w:after="0" w:line="277" w:lineRule="atLeast"/>
        <w:rPr>
          <w:rFonts w:ascii="Tahoma" w:eastAsia="Times New Roman" w:hAnsi="Tahoma" w:cs="Tahoma"/>
          <w:color w:val="333333"/>
          <w:sz w:val="24"/>
          <w:szCs w:val="24"/>
          <w:lang w:eastAsia="hr-HR"/>
        </w:rPr>
      </w:pPr>
      <w:r w:rsidRPr="00443BB9">
        <w:rPr>
          <w:rFonts w:ascii="Tahoma" w:eastAsia="Times New Roman" w:hAnsi="Tahoma" w:cs="Tahoma"/>
          <w:color w:val="333333"/>
          <w:sz w:val="24"/>
          <w:szCs w:val="24"/>
          <w:lang w:eastAsia="hr-HR"/>
        </w:rPr>
        <w:t>*Koeficijent manji od 1 pokazuje nam da tvrtka nema dovoljno sredstava z podmirenje obveza u periodu od 6-12 mjeseci.</w:t>
      </w:r>
    </w:p>
    <w:p w:rsidR="00B127C3" w:rsidRDefault="00B127C3" w:rsidP="00B127C3">
      <w:pPr>
        <w:pBdr>
          <w:bottom w:val="single" w:sz="12" w:space="1" w:color="auto"/>
        </w:pBdr>
      </w:pPr>
    </w:p>
    <w:p w:rsidR="00B127C3" w:rsidRDefault="00B127C3" w:rsidP="00B127C3">
      <w:r>
        <w:t xml:space="preserve">KRAJ </w:t>
      </w:r>
    </w:p>
    <w:p w:rsidR="00320F42" w:rsidRDefault="00320F42">
      <w:bookmarkStart w:id="0" w:name="_GoBack"/>
      <w:bookmarkEnd w:id="0"/>
    </w:p>
    <w:sectPr w:rsidR="00320F42" w:rsidSect="00D352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CFF" w:rsidRDefault="00794CFF" w:rsidP="00B127C3">
      <w:pPr>
        <w:spacing w:after="0" w:line="240" w:lineRule="auto"/>
      </w:pPr>
      <w:r>
        <w:separator/>
      </w:r>
    </w:p>
  </w:endnote>
  <w:endnote w:type="continuationSeparator" w:id="0">
    <w:p w:rsidR="00794CFF" w:rsidRDefault="00794CFF" w:rsidP="00B12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CFF" w:rsidRDefault="00794CFF" w:rsidP="00B127C3">
      <w:pPr>
        <w:spacing w:after="0" w:line="240" w:lineRule="auto"/>
      </w:pPr>
      <w:r>
        <w:separator/>
      </w:r>
    </w:p>
  </w:footnote>
  <w:footnote w:type="continuationSeparator" w:id="0">
    <w:p w:rsidR="00794CFF" w:rsidRDefault="00794CFF" w:rsidP="00B12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212A"/>
    <w:multiLevelType w:val="multilevel"/>
    <w:tmpl w:val="FAC60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380490"/>
    <w:multiLevelType w:val="multilevel"/>
    <w:tmpl w:val="8722B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5D194E"/>
    <w:multiLevelType w:val="multilevel"/>
    <w:tmpl w:val="FEB28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003C7C"/>
    <w:multiLevelType w:val="multilevel"/>
    <w:tmpl w:val="5706E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306F3"/>
    <w:multiLevelType w:val="multilevel"/>
    <w:tmpl w:val="81F0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F37573"/>
    <w:multiLevelType w:val="multilevel"/>
    <w:tmpl w:val="1C38D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BA024F"/>
    <w:multiLevelType w:val="multilevel"/>
    <w:tmpl w:val="8578C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6C7EC3"/>
    <w:multiLevelType w:val="multilevel"/>
    <w:tmpl w:val="AE6C0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700CB3"/>
    <w:multiLevelType w:val="multilevel"/>
    <w:tmpl w:val="BDD64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A16616"/>
    <w:multiLevelType w:val="multilevel"/>
    <w:tmpl w:val="3B9EA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B878CB"/>
    <w:multiLevelType w:val="multilevel"/>
    <w:tmpl w:val="CC00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820E04"/>
    <w:multiLevelType w:val="multilevel"/>
    <w:tmpl w:val="E834B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4A4D20"/>
    <w:multiLevelType w:val="multilevel"/>
    <w:tmpl w:val="12162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CF2462"/>
    <w:multiLevelType w:val="multilevel"/>
    <w:tmpl w:val="F00EE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FA03AA"/>
    <w:multiLevelType w:val="multilevel"/>
    <w:tmpl w:val="7F06A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A01A8D"/>
    <w:multiLevelType w:val="multilevel"/>
    <w:tmpl w:val="B2F6F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A97EB9"/>
    <w:multiLevelType w:val="multilevel"/>
    <w:tmpl w:val="858C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A567DD"/>
    <w:multiLevelType w:val="multilevel"/>
    <w:tmpl w:val="8C74B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DC4D08"/>
    <w:multiLevelType w:val="multilevel"/>
    <w:tmpl w:val="DAD00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1E18D5"/>
    <w:multiLevelType w:val="multilevel"/>
    <w:tmpl w:val="B7FCE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D374BC"/>
    <w:multiLevelType w:val="multilevel"/>
    <w:tmpl w:val="49E41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39141E"/>
    <w:multiLevelType w:val="multilevel"/>
    <w:tmpl w:val="FACCF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587AB0"/>
    <w:multiLevelType w:val="multilevel"/>
    <w:tmpl w:val="1BFA9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8D10CD"/>
    <w:multiLevelType w:val="multilevel"/>
    <w:tmpl w:val="6A3A9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765D44"/>
    <w:multiLevelType w:val="multilevel"/>
    <w:tmpl w:val="A980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94693B"/>
    <w:multiLevelType w:val="multilevel"/>
    <w:tmpl w:val="B952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4"/>
  </w:num>
  <w:num w:numId="3">
    <w:abstractNumId w:val="2"/>
  </w:num>
  <w:num w:numId="4">
    <w:abstractNumId w:val="25"/>
  </w:num>
  <w:num w:numId="5">
    <w:abstractNumId w:val="19"/>
  </w:num>
  <w:num w:numId="6">
    <w:abstractNumId w:val="21"/>
  </w:num>
  <w:num w:numId="7">
    <w:abstractNumId w:val="4"/>
  </w:num>
  <w:num w:numId="8">
    <w:abstractNumId w:val="15"/>
  </w:num>
  <w:num w:numId="9">
    <w:abstractNumId w:val="16"/>
  </w:num>
  <w:num w:numId="10">
    <w:abstractNumId w:val="6"/>
  </w:num>
  <w:num w:numId="11">
    <w:abstractNumId w:val="10"/>
  </w:num>
  <w:num w:numId="12">
    <w:abstractNumId w:val="9"/>
  </w:num>
  <w:num w:numId="13">
    <w:abstractNumId w:val="1"/>
  </w:num>
  <w:num w:numId="14">
    <w:abstractNumId w:val="17"/>
  </w:num>
  <w:num w:numId="15">
    <w:abstractNumId w:val="3"/>
  </w:num>
  <w:num w:numId="16">
    <w:abstractNumId w:val="14"/>
  </w:num>
  <w:num w:numId="17">
    <w:abstractNumId w:val="18"/>
  </w:num>
  <w:num w:numId="18">
    <w:abstractNumId w:val="23"/>
  </w:num>
  <w:num w:numId="19">
    <w:abstractNumId w:val="22"/>
  </w:num>
  <w:num w:numId="20">
    <w:abstractNumId w:val="5"/>
  </w:num>
  <w:num w:numId="21">
    <w:abstractNumId w:val="20"/>
  </w:num>
  <w:num w:numId="22">
    <w:abstractNumId w:val="0"/>
  </w:num>
  <w:num w:numId="23">
    <w:abstractNumId w:val="12"/>
  </w:num>
  <w:num w:numId="24">
    <w:abstractNumId w:val="7"/>
  </w:num>
  <w:num w:numId="25">
    <w:abstractNumId w:val="8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7C3"/>
    <w:rsid w:val="00320F42"/>
    <w:rsid w:val="00794CFF"/>
    <w:rsid w:val="007A112B"/>
    <w:rsid w:val="00B127C3"/>
    <w:rsid w:val="00CE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B127C3"/>
    <w:rPr>
      <w:i/>
      <w:iCs/>
    </w:rPr>
  </w:style>
  <w:style w:type="character" w:styleId="Strong">
    <w:name w:val="Strong"/>
    <w:basedOn w:val="DefaultParagraphFont"/>
    <w:uiPriority w:val="22"/>
    <w:qFormat/>
    <w:rsid w:val="00B127C3"/>
    <w:rPr>
      <w:b/>
      <w:bCs/>
    </w:rPr>
  </w:style>
  <w:style w:type="character" w:customStyle="1" w:styleId="apple-converted-space">
    <w:name w:val="apple-converted-space"/>
    <w:basedOn w:val="DefaultParagraphFont"/>
    <w:rsid w:val="00B127C3"/>
  </w:style>
  <w:style w:type="paragraph" w:styleId="BalloonText">
    <w:name w:val="Balloon Text"/>
    <w:basedOn w:val="Normal"/>
    <w:link w:val="BalloonTextChar"/>
    <w:uiPriority w:val="99"/>
    <w:semiHidden/>
    <w:unhideWhenUsed/>
    <w:rsid w:val="00B1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7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1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27C3"/>
  </w:style>
  <w:style w:type="paragraph" w:styleId="Footer">
    <w:name w:val="footer"/>
    <w:basedOn w:val="Normal"/>
    <w:link w:val="FooterChar"/>
    <w:uiPriority w:val="99"/>
    <w:semiHidden/>
    <w:unhideWhenUsed/>
    <w:rsid w:val="00B1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27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1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B127C3"/>
    <w:rPr>
      <w:i/>
      <w:iCs/>
    </w:rPr>
  </w:style>
  <w:style w:type="character" w:styleId="Strong">
    <w:name w:val="Strong"/>
    <w:basedOn w:val="DefaultParagraphFont"/>
    <w:uiPriority w:val="22"/>
    <w:qFormat/>
    <w:rsid w:val="00B127C3"/>
    <w:rPr>
      <w:b/>
      <w:bCs/>
    </w:rPr>
  </w:style>
  <w:style w:type="character" w:customStyle="1" w:styleId="apple-converted-space">
    <w:name w:val="apple-converted-space"/>
    <w:basedOn w:val="DefaultParagraphFont"/>
    <w:rsid w:val="00B127C3"/>
  </w:style>
  <w:style w:type="paragraph" w:styleId="BalloonText">
    <w:name w:val="Balloon Text"/>
    <w:basedOn w:val="Normal"/>
    <w:link w:val="BalloonTextChar"/>
    <w:uiPriority w:val="99"/>
    <w:semiHidden/>
    <w:unhideWhenUsed/>
    <w:rsid w:val="00B1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7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1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27C3"/>
  </w:style>
  <w:style w:type="paragraph" w:styleId="Footer">
    <w:name w:val="footer"/>
    <w:basedOn w:val="Normal"/>
    <w:link w:val="FooterChar"/>
    <w:uiPriority w:val="99"/>
    <w:semiHidden/>
    <w:unhideWhenUsed/>
    <w:rsid w:val="00B12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2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6652</Words>
  <Characters>37921</Characters>
  <Application>Microsoft Office Word</Application>
  <DocSecurity>0</DocSecurity>
  <Lines>316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Foster</dc:creator>
  <cp:lastModifiedBy>Silky</cp:lastModifiedBy>
  <cp:revision>2</cp:revision>
  <dcterms:created xsi:type="dcterms:W3CDTF">2014-04-26T11:53:00Z</dcterms:created>
  <dcterms:modified xsi:type="dcterms:W3CDTF">2014-04-26T11:53:00Z</dcterms:modified>
</cp:coreProperties>
</file>